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5C5BD5E9" w:rsidR="00240AD2" w:rsidRPr="005A05C9" w:rsidRDefault="00242930" w:rsidP="005A05C9">
      <w:pPr>
        <w:tabs>
          <w:tab w:val="left" w:leader="underscore" w:pos="7938"/>
        </w:tabs>
        <w:spacing w:before="120" w:after="120"/>
        <w:ind w:left="408"/>
        <w:jc w:val="both"/>
        <w:rPr>
          <w:rFonts w:ascii="Cambria" w:hAnsi="Cambria"/>
          <w:b/>
          <w:i/>
          <w:iCs/>
          <w:sz w:val="20"/>
          <w:szCs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="005A05C9" w:rsidRPr="00000283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bookmarkEnd w:id="0"/>
      <w:r w:rsidR="00000283" w:rsidRPr="00000283">
        <w:rPr>
          <w:rFonts w:ascii="Cambria" w:hAnsi="Cambria"/>
          <w:b/>
          <w:i/>
          <w:iCs/>
          <w:sz w:val="20"/>
          <w:szCs w:val="20"/>
        </w:rPr>
        <w:t>Utrzymanie, konserwacja i bieżące naprawy instalacji oraz urządzeń oświetlenia dróg, ulic, parków, placów, mostów, estakad, kładek oraz tuneli  Gminy Miejskiej Kraków, prowadzonych przez Trasę Łagiewnicką S.A.”</w:t>
      </w:r>
      <w:r w:rsidRPr="00000283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</w:t>
      </w:r>
      <w:r w:rsidR="00000283">
        <w:rPr>
          <w:rFonts w:ascii="Cambria" w:hAnsi="Cambria"/>
          <w:b/>
          <w:kern w:val="20"/>
          <w:sz w:val="20"/>
          <w:szCs w:val="20"/>
        </w:rPr>
        <w:t>7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 w:rsidR="00000283">
        <w:rPr>
          <w:rFonts w:ascii="Cambria" w:hAnsi="Cambria"/>
          <w:b/>
          <w:kern w:val="20"/>
          <w:sz w:val="20"/>
          <w:szCs w:val="20"/>
        </w:rPr>
        <w:t>LP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4D736DFD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000283">
      <w:rPr>
        <w:rFonts w:ascii="Cambria" w:hAnsi="Cambria"/>
        <w:kern w:val="20"/>
        <w:sz w:val="20"/>
        <w:szCs w:val="20"/>
      </w:rPr>
      <w:t>3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7C09EAB" w14:textId="38145C62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000283">
      <w:rPr>
        <w:rFonts w:ascii="Cambria" w:hAnsi="Cambria"/>
        <w:bCs/>
        <w:kern w:val="20"/>
        <w:sz w:val="20"/>
        <w:szCs w:val="20"/>
      </w:rPr>
      <w:t>7</w:t>
    </w:r>
    <w:r>
      <w:rPr>
        <w:rFonts w:ascii="Cambria" w:hAnsi="Cambria"/>
        <w:bCs/>
        <w:kern w:val="20"/>
        <w:sz w:val="20"/>
        <w:szCs w:val="20"/>
      </w:rPr>
      <w:t>.22.</w:t>
    </w:r>
    <w:r w:rsidR="00000283">
      <w:rPr>
        <w:rFonts w:ascii="Cambria" w:hAnsi="Cambria"/>
        <w:bCs/>
        <w:kern w:val="20"/>
        <w:sz w:val="20"/>
        <w:szCs w:val="20"/>
      </w:rPr>
      <w:t>LP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00283"/>
    <w:rsid w:val="00011238"/>
    <w:rsid w:val="000D2486"/>
    <w:rsid w:val="001809D3"/>
    <w:rsid w:val="00211881"/>
    <w:rsid w:val="00240AD2"/>
    <w:rsid w:val="00242930"/>
    <w:rsid w:val="00340F0E"/>
    <w:rsid w:val="003910C6"/>
    <w:rsid w:val="00425EB5"/>
    <w:rsid w:val="00437A5B"/>
    <w:rsid w:val="004A4B2D"/>
    <w:rsid w:val="004D7981"/>
    <w:rsid w:val="005A05C9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CF710F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3</cp:revision>
  <cp:lastPrinted>2022-10-18T05:44:00Z</cp:lastPrinted>
  <dcterms:created xsi:type="dcterms:W3CDTF">2022-12-29T07:41:00Z</dcterms:created>
  <dcterms:modified xsi:type="dcterms:W3CDTF">2022-12-29T07:42:00Z</dcterms:modified>
</cp:coreProperties>
</file>